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781D15" w:rsidP="00DF7C85" w14:paraId="4E97777B" w14:textId="23CF77E9">
      <w:pPr>
        <w:pStyle w:val="NoSpacing"/>
        <w:spacing w:before="0"/>
        <w:jc w:val="center"/>
        <w:rPr>
          <w:b/>
        </w:rPr>
      </w:pPr>
    </w:p>
    <w:p w:rsidR="00D5712F" w:rsidP="00DF7C85" w14:paraId="0F05CFDA" w14:textId="77777777">
      <w:pPr>
        <w:pStyle w:val="NoSpacing"/>
        <w:jc w:val="center"/>
        <w:rPr>
          <w:b/>
        </w:rPr>
      </w:pPr>
    </w:p>
    <w:p w:rsidR="00DF7C85" w:rsidRPr="0042372C" w:rsidP="00DF7C85" w14:paraId="716B3B04" w14:textId="2DB8363F">
      <w:pPr>
        <w:pStyle w:val="NoSpacing"/>
        <w:jc w:val="center"/>
        <w:rPr>
          <w:b/>
        </w:rPr>
      </w:pPr>
      <w:r w:rsidRPr="0042372C">
        <w:rPr>
          <w:b/>
        </w:rPr>
        <w:t>MATEMATİK DERSİ DERS PLANI</w:t>
      </w:r>
    </w:p>
    <w:p w:rsidR="00FC2E73" w:rsidRPr="00FC2E73" w:rsidP="00DF7C85" w14:paraId="05ABA519" w14:textId="77777777">
      <w:pPr>
        <w:pStyle w:val="NoSpacing"/>
        <w:jc w:val="center"/>
        <w:rPr>
          <w:b/>
          <w:color w:val="FF0000"/>
        </w:rPr>
      </w:pPr>
      <w:r w:rsidRPr="00FC2E73">
        <w:rPr>
          <w:b/>
          <w:color w:val="FF0000"/>
        </w:rPr>
        <w:t>22</w:t>
      </w:r>
      <w:r w:rsidRPr="00FC2E73" w:rsidR="00DF7C85">
        <w:rPr>
          <w:b/>
          <w:color w:val="FF0000"/>
        </w:rPr>
        <w:t>.Hafta</w:t>
      </w:r>
    </w:p>
    <w:p w:rsidR="00D5712F" w:rsidP="00DF7C85" w14:paraId="3FBE4537" w14:textId="7681B40A">
      <w:pPr>
        <w:pStyle w:val="NoSpacing"/>
        <w:jc w:val="center"/>
        <w:rPr>
          <w:b/>
        </w:rPr>
      </w:pPr>
      <w:r w:rsidRPr="0042372C">
        <w:rPr>
          <w:b/>
        </w:rPr>
        <w:t xml:space="preserve"> (</w:t>
      </w:r>
      <w:r>
        <w:rPr>
          <w:b/>
        </w:rPr>
        <w:t>01-05 Mart</w:t>
      </w:r>
      <w:r w:rsidR="007C5448">
        <w:rPr>
          <w:b/>
        </w:rPr>
        <w:t xml:space="preserve"> </w:t>
      </w:r>
      <w:r w:rsidR="00833131">
        <w:rPr>
          <w:b/>
        </w:rPr>
        <w:t>2027</w:t>
      </w:r>
      <w:r w:rsidR="007C5448">
        <w:rPr>
          <w:b/>
        </w:rPr>
        <w:t>)</w:t>
      </w:r>
    </w:p>
    <w:p w:rsidR="00D5712F" w:rsidP="00DF7C85" w14:paraId="1075B5EB" w14:textId="0ED0A628">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033C2A79" w14:textId="77777777" w:rsidTr="002B3B46">
        <w:tblPrEx>
          <w:tblW w:w="4693" w:type="pct"/>
          <w:tblLayout w:type="fixed"/>
          <w:tblLook w:val="04A0"/>
        </w:tblPrEx>
        <w:trPr>
          <w:trHeight w:val="155"/>
        </w:trPr>
        <w:tc>
          <w:tcPr>
            <w:tcW w:w="4974" w:type="pct"/>
            <w:gridSpan w:val="4"/>
            <w:shd w:val="clear" w:color="auto" w:fill="FEF2CC" w:themeFill="accent4" w:themeFillTint="33"/>
          </w:tcPr>
          <w:p w:rsidR="00D5712F" w:rsidRPr="00B97464" w:rsidP="002B3B46" w14:paraId="093CF97F"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052DD076" w14:textId="77777777" w:rsidTr="00D013A8">
        <w:tblPrEx>
          <w:tblW w:w="4693" w:type="pct"/>
          <w:tblLayout w:type="fixed"/>
          <w:tblLook w:val="04A0"/>
        </w:tblPrEx>
        <w:trPr>
          <w:trHeight w:val="99"/>
        </w:trPr>
        <w:tc>
          <w:tcPr>
            <w:tcW w:w="902" w:type="pct"/>
            <w:tcMar>
              <w:top w:w="28" w:type="dxa"/>
              <w:bottom w:w="28" w:type="dxa"/>
            </w:tcMar>
            <w:vAlign w:val="center"/>
          </w:tcPr>
          <w:p w:rsidR="00D5712F" w:rsidRPr="00B97464" w:rsidP="002B3B46" w14:paraId="36361350" w14:textId="77777777">
            <w:pPr>
              <w:pStyle w:val="NoSpacing"/>
              <w:rPr>
                <w:rFonts w:ascii="Arial Narrow" w:hAnsi="Arial Narrow"/>
                <w:sz w:val="18"/>
                <w:szCs w:val="18"/>
              </w:rPr>
            </w:pPr>
            <w:r w:rsidRPr="00B97464">
              <w:rPr>
                <w:rFonts w:ascii="Arial Narrow" w:hAnsi="Arial Narrow"/>
                <w:b/>
                <w:sz w:val="18"/>
                <w:szCs w:val="18"/>
              </w:rPr>
              <w:t>Sınıf</w:t>
            </w:r>
          </w:p>
        </w:tc>
        <w:tc>
          <w:tcPr>
            <w:tcW w:w="1472" w:type="pct"/>
            <w:tcMar>
              <w:top w:w="28" w:type="dxa"/>
              <w:bottom w:w="28" w:type="dxa"/>
            </w:tcMar>
            <w:vAlign w:val="center"/>
          </w:tcPr>
          <w:p w:rsidR="00D5712F" w:rsidRPr="00B97464" w:rsidP="002B3B46" w14:paraId="538FB61C" w14:textId="77777777">
            <w:pPr>
              <w:pStyle w:val="NoSpacing"/>
              <w:rPr>
                <w:rFonts w:ascii="Arial Narrow" w:hAnsi="Arial Narrow"/>
                <w:sz w:val="18"/>
                <w:szCs w:val="18"/>
              </w:rPr>
            </w:pPr>
            <w:r w:rsidRPr="00B97464">
              <w:rPr>
                <w:rFonts w:ascii="Arial Narrow" w:hAnsi="Arial Narrow"/>
                <w:sz w:val="18"/>
                <w:szCs w:val="18"/>
              </w:rPr>
              <w:t>1. SINIF</w:t>
            </w:r>
          </w:p>
        </w:tc>
        <w:tc>
          <w:tcPr>
            <w:tcW w:w="419" w:type="pct"/>
            <w:tcMar>
              <w:top w:w="28" w:type="dxa"/>
              <w:bottom w:w="28" w:type="dxa"/>
            </w:tcMar>
            <w:vAlign w:val="center"/>
          </w:tcPr>
          <w:p w:rsidR="00D5712F" w:rsidRPr="00B97464" w:rsidP="002B3B46" w14:paraId="4B4A3D0B" w14:textId="77777777">
            <w:pPr>
              <w:pStyle w:val="NoSpacing"/>
              <w:rPr>
                <w:rFonts w:ascii="Arial Narrow" w:hAnsi="Arial Narrow"/>
                <w:b/>
                <w:sz w:val="18"/>
                <w:szCs w:val="18"/>
              </w:rPr>
            </w:pPr>
            <w:r w:rsidRPr="00B97464">
              <w:rPr>
                <w:rFonts w:ascii="Arial Narrow" w:hAnsi="Arial Narrow"/>
                <w:b/>
                <w:sz w:val="18"/>
                <w:szCs w:val="18"/>
              </w:rPr>
              <w:t>Ders</w:t>
            </w:r>
          </w:p>
        </w:tc>
        <w:tc>
          <w:tcPr>
            <w:tcW w:w="2141" w:type="pct"/>
            <w:tcMar>
              <w:top w:w="28" w:type="dxa"/>
              <w:bottom w:w="28" w:type="dxa"/>
            </w:tcMar>
            <w:vAlign w:val="center"/>
          </w:tcPr>
          <w:p w:rsidR="00D5712F" w:rsidRPr="00B97464" w:rsidP="002B3B46" w14:paraId="7A14A5E9" w14:textId="77777777">
            <w:pPr>
              <w:pStyle w:val="NoSpacing"/>
              <w:rPr>
                <w:rFonts w:ascii="Arial Narrow" w:hAnsi="Arial Narrow"/>
                <w:sz w:val="18"/>
                <w:szCs w:val="18"/>
              </w:rPr>
            </w:pPr>
            <w:r w:rsidRPr="00B97464">
              <w:rPr>
                <w:rFonts w:ascii="Arial Narrow" w:hAnsi="Arial Narrow"/>
                <w:sz w:val="18"/>
                <w:szCs w:val="18"/>
              </w:rPr>
              <w:t>Matematik</w:t>
            </w:r>
          </w:p>
        </w:tc>
      </w:tr>
      <w:tr w14:paraId="66AAF67D" w14:textId="77777777" w:rsidTr="00D013A8">
        <w:tblPrEx>
          <w:tblW w:w="4693" w:type="pct"/>
          <w:tblLayout w:type="fixed"/>
          <w:tblLook w:val="04A0"/>
        </w:tblPrEx>
        <w:trPr>
          <w:trHeight w:val="155"/>
        </w:trPr>
        <w:tc>
          <w:tcPr>
            <w:tcW w:w="902" w:type="pct"/>
            <w:tcMar>
              <w:top w:w="28" w:type="dxa"/>
              <w:bottom w:w="28" w:type="dxa"/>
            </w:tcMar>
            <w:vAlign w:val="center"/>
          </w:tcPr>
          <w:p w:rsidR="00D5712F" w:rsidRPr="00B97464" w:rsidP="002B3B46" w14:paraId="49A2F93C" w14:textId="77777777">
            <w:pPr>
              <w:pStyle w:val="NoSpacing"/>
              <w:rPr>
                <w:rFonts w:ascii="Arial Narrow" w:hAnsi="Arial Narrow"/>
                <w:sz w:val="18"/>
                <w:szCs w:val="18"/>
              </w:rPr>
            </w:pPr>
            <w:r w:rsidRPr="00B97464">
              <w:rPr>
                <w:rFonts w:ascii="Arial Narrow" w:hAnsi="Arial Narrow"/>
                <w:b/>
                <w:sz w:val="18"/>
                <w:szCs w:val="18"/>
              </w:rPr>
              <w:t>Tema</w:t>
            </w:r>
          </w:p>
        </w:tc>
        <w:tc>
          <w:tcPr>
            <w:tcW w:w="1472" w:type="pct"/>
            <w:tcMar>
              <w:top w:w="28" w:type="dxa"/>
              <w:bottom w:w="28" w:type="dxa"/>
            </w:tcMar>
            <w:vAlign w:val="center"/>
          </w:tcPr>
          <w:p w:rsidR="00D5712F" w:rsidRPr="00B72118" w:rsidP="002B3B46" w14:paraId="0C405FBF" w14:textId="77777777">
            <w:pPr>
              <w:pStyle w:val="NoSpacing"/>
              <w:rPr>
                <w:rFonts w:ascii="Arial Narrow" w:hAnsi="Arial Narrow"/>
                <w:sz w:val="18"/>
                <w:szCs w:val="18"/>
              </w:rPr>
            </w:pPr>
            <w:r>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D5712F" w:rsidRPr="00B97464" w:rsidP="002B3B46" w14:paraId="1CA5D9E9" w14:textId="77777777">
            <w:pPr>
              <w:pStyle w:val="NoSpacing"/>
              <w:rPr>
                <w:rFonts w:ascii="Arial Narrow" w:hAnsi="Arial Narrow"/>
                <w:b/>
                <w:sz w:val="18"/>
                <w:szCs w:val="18"/>
              </w:rPr>
            </w:pPr>
            <w:r w:rsidRPr="00B97464">
              <w:rPr>
                <w:rFonts w:ascii="Arial Narrow" w:hAnsi="Arial Narrow"/>
                <w:b/>
                <w:sz w:val="18"/>
                <w:szCs w:val="18"/>
              </w:rPr>
              <w:t>Süre</w:t>
            </w:r>
          </w:p>
        </w:tc>
        <w:tc>
          <w:tcPr>
            <w:tcW w:w="2141" w:type="pct"/>
            <w:tcMar>
              <w:top w:w="28" w:type="dxa"/>
              <w:bottom w:w="28" w:type="dxa"/>
            </w:tcMar>
            <w:vAlign w:val="center"/>
          </w:tcPr>
          <w:p w:rsidR="00D5712F" w:rsidRPr="00B97464" w:rsidP="002B3B46" w14:paraId="21A589FA" w14:textId="77777777">
            <w:pPr>
              <w:pStyle w:val="NoSpacing"/>
              <w:rPr>
                <w:rFonts w:ascii="Arial Narrow" w:hAnsi="Arial Narrow"/>
                <w:sz w:val="18"/>
                <w:szCs w:val="18"/>
              </w:rPr>
            </w:pPr>
            <w:r>
              <w:rPr>
                <w:rFonts w:ascii="Arial Narrow" w:hAnsi="Arial Narrow"/>
                <w:sz w:val="18"/>
                <w:szCs w:val="18"/>
              </w:rPr>
              <w:t xml:space="preserve">5 </w:t>
            </w:r>
            <w:r w:rsidRPr="00B97464">
              <w:rPr>
                <w:rFonts w:ascii="Arial Narrow" w:hAnsi="Arial Narrow"/>
                <w:sz w:val="18"/>
                <w:szCs w:val="18"/>
              </w:rPr>
              <w:t>Ders Saati</w:t>
            </w:r>
          </w:p>
        </w:tc>
      </w:tr>
      <w:tr w14:paraId="6AB95B8C" w14:textId="77777777" w:rsidTr="00D013A8">
        <w:tblPrEx>
          <w:tblW w:w="4693" w:type="pct"/>
          <w:tblLayout w:type="fixed"/>
          <w:tblLook w:val="04A0"/>
        </w:tblPrEx>
        <w:trPr>
          <w:trHeight w:val="155"/>
        </w:trPr>
        <w:tc>
          <w:tcPr>
            <w:tcW w:w="902" w:type="pct"/>
            <w:tcMar>
              <w:top w:w="28" w:type="dxa"/>
              <w:bottom w:w="28" w:type="dxa"/>
            </w:tcMar>
            <w:vAlign w:val="center"/>
          </w:tcPr>
          <w:p w:rsidR="00D5712F" w:rsidRPr="00B97464" w:rsidP="002B3B46" w14:paraId="47BEFBDE"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59" w:type="pct"/>
            <w:gridSpan w:val="3"/>
            <w:tcMar>
              <w:top w:w="28" w:type="dxa"/>
              <w:bottom w:w="28" w:type="dxa"/>
            </w:tcMar>
            <w:vAlign w:val="center"/>
          </w:tcPr>
          <w:p w:rsidR="00D5712F" w:rsidRPr="00B97464" w:rsidP="002B3B46" w14:paraId="04D1410E" w14:textId="77777777">
            <w:pPr>
              <w:pStyle w:val="NoSpacing"/>
              <w:rPr>
                <w:rFonts w:ascii="Arial Narrow" w:hAnsi="Arial Narrow"/>
                <w:sz w:val="18"/>
                <w:szCs w:val="18"/>
              </w:rPr>
            </w:pPr>
            <w:r w:rsidRPr="002018F3">
              <w:rPr>
                <w:rFonts w:ascii="Arial Narrow" w:hAnsi="Arial Narrow"/>
                <w:sz w:val="18"/>
                <w:szCs w:val="18"/>
              </w:rPr>
              <w:t>MAB1. Matematiksel Muhakeme (KB2.4. Çözümleme, KB2.14. Yorumlama</w:t>
            </w:r>
            <w:r>
              <w:rPr>
                <w:rFonts w:ascii="Arial Narrow" w:hAnsi="Arial Narrow"/>
                <w:sz w:val="18"/>
                <w:szCs w:val="18"/>
              </w:rPr>
              <w:t>)</w:t>
            </w:r>
          </w:p>
        </w:tc>
      </w:tr>
      <w:tr w14:paraId="1F36357F" w14:textId="77777777" w:rsidTr="00D013A8">
        <w:tblPrEx>
          <w:tblW w:w="4693" w:type="pct"/>
          <w:tblLayout w:type="fixed"/>
          <w:tblLook w:val="04A0"/>
        </w:tblPrEx>
        <w:trPr>
          <w:trHeight w:val="198"/>
        </w:trPr>
        <w:tc>
          <w:tcPr>
            <w:tcW w:w="902" w:type="pct"/>
            <w:tcMar>
              <w:top w:w="28" w:type="dxa"/>
              <w:bottom w:w="28" w:type="dxa"/>
            </w:tcMar>
            <w:vAlign w:val="center"/>
          </w:tcPr>
          <w:p w:rsidR="00D5712F" w:rsidRPr="00B97464" w:rsidP="002B3B46" w14:paraId="63FA032B"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59" w:type="pct"/>
            <w:gridSpan w:val="3"/>
            <w:tcMar>
              <w:top w:w="28" w:type="dxa"/>
              <w:bottom w:w="28" w:type="dxa"/>
            </w:tcMar>
            <w:vAlign w:val="center"/>
          </w:tcPr>
          <w:p w:rsidR="00D5712F" w:rsidRPr="00B97464" w:rsidP="002B3B46" w14:paraId="09586563" w14:textId="77777777">
            <w:pPr>
              <w:pStyle w:val="NoSpacing"/>
              <w:rPr>
                <w:rFonts w:ascii="Arial Narrow" w:hAnsi="Arial Narrow"/>
                <w:sz w:val="18"/>
                <w:szCs w:val="18"/>
              </w:rPr>
            </w:pPr>
            <w:r w:rsidRPr="002018F3">
              <w:rPr>
                <w:rFonts w:ascii="Arial Narrow" w:hAnsi="Arial Narrow"/>
                <w:sz w:val="18"/>
                <w:szCs w:val="18"/>
              </w:rPr>
              <w:t>KB2.4. Çözümleme, KB2.14. Yorumlama</w:t>
            </w:r>
          </w:p>
        </w:tc>
      </w:tr>
      <w:tr w14:paraId="6D5AFA7F" w14:textId="77777777" w:rsidTr="00D013A8">
        <w:tblPrEx>
          <w:tblW w:w="4693" w:type="pct"/>
          <w:tblLayout w:type="fixed"/>
          <w:tblLook w:val="04A0"/>
        </w:tblPrEx>
        <w:trPr>
          <w:trHeight w:val="163"/>
        </w:trPr>
        <w:tc>
          <w:tcPr>
            <w:tcW w:w="902" w:type="pct"/>
            <w:tcMar>
              <w:top w:w="28" w:type="dxa"/>
              <w:bottom w:w="28" w:type="dxa"/>
            </w:tcMar>
            <w:vAlign w:val="center"/>
          </w:tcPr>
          <w:p w:rsidR="00D5712F" w:rsidRPr="00B97464" w:rsidP="002B3B46" w14:paraId="7DAF1B41" w14:textId="77777777">
            <w:pPr>
              <w:pStyle w:val="NoSpacing"/>
              <w:rPr>
                <w:rFonts w:ascii="Arial Narrow" w:hAnsi="Arial Narrow"/>
                <w:sz w:val="18"/>
                <w:szCs w:val="18"/>
              </w:rPr>
            </w:pPr>
            <w:r w:rsidRPr="00B97464">
              <w:rPr>
                <w:rFonts w:ascii="Arial Narrow" w:hAnsi="Arial Narrow"/>
                <w:b/>
                <w:sz w:val="18"/>
                <w:szCs w:val="18"/>
              </w:rPr>
              <w:t>Eğilimler</w:t>
            </w:r>
          </w:p>
        </w:tc>
        <w:tc>
          <w:tcPr>
            <w:tcW w:w="4059" w:type="pct"/>
            <w:gridSpan w:val="3"/>
            <w:tcMar>
              <w:top w:w="28" w:type="dxa"/>
              <w:bottom w:w="28" w:type="dxa"/>
            </w:tcMar>
            <w:vAlign w:val="center"/>
          </w:tcPr>
          <w:p w:rsidR="00D5712F" w:rsidRPr="00B97464" w:rsidP="002B3B46" w14:paraId="41B58FD0" w14:textId="77777777">
            <w:pPr>
              <w:pStyle w:val="NoSpacing"/>
              <w:rPr>
                <w:rFonts w:ascii="Arial Narrow" w:hAnsi="Arial Narrow"/>
                <w:sz w:val="18"/>
                <w:szCs w:val="18"/>
              </w:rPr>
            </w:pPr>
            <w:r w:rsidRPr="002018F3">
              <w:rPr>
                <w:rFonts w:ascii="Arial Narrow" w:hAnsi="Arial Narrow"/>
                <w:sz w:val="18"/>
                <w:szCs w:val="18"/>
              </w:rPr>
              <w:t>E1.1. Merak, E2.5. Oyunseverlik, E3.2. Odaklanma, E3.3. Yaratıcılık, E3.6. Analitik Düşünme</w:t>
            </w:r>
          </w:p>
        </w:tc>
      </w:tr>
      <w:tr w14:paraId="433235D5" w14:textId="77777777" w:rsidTr="002B3B46">
        <w:tblPrEx>
          <w:tblW w:w="4693" w:type="pct"/>
          <w:tblLayout w:type="fixed"/>
          <w:tblLook w:val="04A0"/>
        </w:tblPrEx>
        <w:trPr>
          <w:trHeight w:val="155"/>
        </w:trPr>
        <w:tc>
          <w:tcPr>
            <w:tcW w:w="4974" w:type="pct"/>
            <w:gridSpan w:val="4"/>
            <w:shd w:val="clear" w:color="auto" w:fill="FEF2CC" w:themeFill="accent4" w:themeFillTint="33"/>
          </w:tcPr>
          <w:p w:rsidR="00D5712F" w:rsidRPr="00B97464" w:rsidP="002B3B46" w14:paraId="5648D578"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57C98238" w14:textId="77777777" w:rsidTr="00D013A8">
        <w:tblPrEx>
          <w:tblW w:w="4693" w:type="pct"/>
          <w:tblLayout w:type="fixed"/>
          <w:tblLook w:val="04A0"/>
        </w:tblPrEx>
        <w:trPr>
          <w:trHeight w:val="155"/>
        </w:trPr>
        <w:tc>
          <w:tcPr>
            <w:tcW w:w="902" w:type="pct"/>
            <w:tcMar>
              <w:top w:w="28" w:type="dxa"/>
              <w:bottom w:w="28" w:type="dxa"/>
            </w:tcMar>
            <w:vAlign w:val="center"/>
          </w:tcPr>
          <w:p w:rsidR="00D5712F" w:rsidRPr="00B97464" w:rsidP="002B3B46" w14:paraId="78481307"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59" w:type="pct"/>
            <w:gridSpan w:val="3"/>
            <w:tcMar>
              <w:top w:w="28" w:type="dxa"/>
              <w:bottom w:w="28" w:type="dxa"/>
            </w:tcMar>
            <w:vAlign w:val="center"/>
          </w:tcPr>
          <w:p w:rsidR="00D5712F" w:rsidRPr="00B97464" w:rsidP="002B3B46" w14:paraId="000EEDE8" w14:textId="77777777">
            <w:pPr>
              <w:pStyle w:val="NoSpacing"/>
              <w:rPr>
                <w:rFonts w:ascii="Arial Narrow" w:hAnsi="Arial Narrow"/>
                <w:sz w:val="18"/>
                <w:szCs w:val="18"/>
              </w:rPr>
            </w:pPr>
            <w:r w:rsidRPr="002018F3">
              <w:rPr>
                <w:rFonts w:ascii="Arial Narrow" w:hAnsi="Arial Narrow"/>
                <w:sz w:val="18"/>
                <w:szCs w:val="18"/>
              </w:rPr>
              <w:t>SDB1.2. Kendini Düzenleme (Öz Düzenleme Becerisi), SDB2.1. İletişim, SDB2.2. İş Birliği,</w:t>
            </w:r>
            <w:r>
              <w:rPr>
                <w:rFonts w:ascii="Arial Narrow" w:hAnsi="Arial Narrow"/>
                <w:sz w:val="18"/>
                <w:szCs w:val="18"/>
              </w:rPr>
              <w:t xml:space="preserve"> </w:t>
            </w:r>
            <w:r w:rsidRPr="002018F3">
              <w:rPr>
                <w:rFonts w:ascii="Arial Narrow" w:hAnsi="Arial Narrow"/>
                <w:sz w:val="18"/>
                <w:szCs w:val="18"/>
              </w:rPr>
              <w:t xml:space="preserve">SDB3.2. Esneklik, </w:t>
            </w:r>
          </w:p>
        </w:tc>
      </w:tr>
      <w:tr w14:paraId="70510083" w14:textId="77777777" w:rsidTr="00D013A8">
        <w:tblPrEx>
          <w:tblW w:w="4693" w:type="pct"/>
          <w:tblLayout w:type="fixed"/>
          <w:tblLook w:val="04A0"/>
        </w:tblPrEx>
        <w:trPr>
          <w:trHeight w:val="163"/>
        </w:trPr>
        <w:tc>
          <w:tcPr>
            <w:tcW w:w="902" w:type="pct"/>
            <w:tcMar>
              <w:top w:w="28" w:type="dxa"/>
              <w:bottom w:w="28" w:type="dxa"/>
            </w:tcMar>
            <w:vAlign w:val="center"/>
          </w:tcPr>
          <w:p w:rsidR="00D5712F" w:rsidRPr="00B97464" w:rsidP="002B3B46" w14:paraId="68958D3D" w14:textId="77777777">
            <w:pPr>
              <w:pStyle w:val="NoSpacing"/>
              <w:rPr>
                <w:rFonts w:ascii="Arial Narrow" w:hAnsi="Arial Narrow"/>
                <w:sz w:val="18"/>
                <w:szCs w:val="18"/>
              </w:rPr>
            </w:pPr>
            <w:r w:rsidRPr="00B97464">
              <w:rPr>
                <w:rFonts w:ascii="Arial Narrow" w:hAnsi="Arial Narrow"/>
                <w:b/>
                <w:sz w:val="18"/>
                <w:szCs w:val="18"/>
              </w:rPr>
              <w:t>Değerler</w:t>
            </w:r>
          </w:p>
        </w:tc>
        <w:tc>
          <w:tcPr>
            <w:tcW w:w="4059" w:type="pct"/>
            <w:gridSpan w:val="3"/>
            <w:tcMar>
              <w:top w:w="28" w:type="dxa"/>
              <w:bottom w:w="28" w:type="dxa"/>
            </w:tcMar>
            <w:vAlign w:val="center"/>
          </w:tcPr>
          <w:p w:rsidR="00D5712F" w:rsidRPr="00B97464" w:rsidP="002B3B46" w14:paraId="4C583E0B" w14:textId="77777777">
            <w:pPr>
              <w:pStyle w:val="NoSpacing"/>
              <w:rPr>
                <w:rFonts w:ascii="Arial Narrow" w:hAnsi="Arial Narrow"/>
                <w:sz w:val="18"/>
                <w:szCs w:val="18"/>
              </w:rPr>
            </w:pPr>
            <w:r w:rsidRPr="002018F3">
              <w:rPr>
                <w:rFonts w:ascii="Arial Narrow" w:hAnsi="Arial Narrow"/>
                <w:sz w:val="18"/>
                <w:szCs w:val="18"/>
              </w:rPr>
              <w:t>D4. Dostluk</w:t>
            </w:r>
          </w:p>
        </w:tc>
      </w:tr>
      <w:tr w14:paraId="418C2A54" w14:textId="77777777" w:rsidTr="00D013A8">
        <w:tblPrEx>
          <w:tblW w:w="4693" w:type="pct"/>
          <w:tblLayout w:type="fixed"/>
          <w:tblLook w:val="04A0"/>
        </w:tblPrEx>
        <w:trPr>
          <w:trHeight w:val="155"/>
        </w:trPr>
        <w:tc>
          <w:tcPr>
            <w:tcW w:w="902" w:type="pct"/>
            <w:tcMar>
              <w:top w:w="28" w:type="dxa"/>
              <w:bottom w:w="28" w:type="dxa"/>
            </w:tcMar>
            <w:vAlign w:val="center"/>
          </w:tcPr>
          <w:p w:rsidR="00D5712F" w:rsidRPr="00B97464" w:rsidP="002B3B46" w14:paraId="6E8D9D98"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59" w:type="pct"/>
            <w:gridSpan w:val="3"/>
            <w:tcMar>
              <w:top w:w="28" w:type="dxa"/>
              <w:bottom w:w="28" w:type="dxa"/>
            </w:tcMar>
            <w:vAlign w:val="center"/>
          </w:tcPr>
          <w:p w:rsidR="00D5712F" w:rsidRPr="00B97464" w:rsidP="002B3B46" w14:paraId="49E3C1BC" w14:textId="77777777">
            <w:pPr>
              <w:pStyle w:val="NoSpacing"/>
              <w:rPr>
                <w:rFonts w:ascii="Arial Narrow" w:hAnsi="Arial Narrow"/>
                <w:sz w:val="18"/>
                <w:szCs w:val="18"/>
              </w:rPr>
            </w:pPr>
            <w:r w:rsidRPr="005C0673">
              <w:rPr>
                <w:rFonts w:ascii="Arial Narrow" w:hAnsi="Arial Narrow"/>
                <w:sz w:val="18"/>
                <w:szCs w:val="18"/>
              </w:rPr>
              <w:t xml:space="preserve">OB7. </w:t>
            </w:r>
            <w:r>
              <w:rPr>
                <w:rFonts w:ascii="Arial Narrow" w:hAnsi="Arial Narrow"/>
                <w:sz w:val="18"/>
                <w:szCs w:val="18"/>
              </w:rPr>
              <w:t xml:space="preserve">Bilgi </w:t>
            </w:r>
            <w:r w:rsidRPr="005C0673">
              <w:rPr>
                <w:rFonts w:ascii="Arial Narrow" w:hAnsi="Arial Narrow"/>
                <w:sz w:val="18"/>
                <w:szCs w:val="18"/>
              </w:rPr>
              <w:t>Okuryazarlığı</w:t>
            </w:r>
          </w:p>
        </w:tc>
      </w:tr>
      <w:tr w14:paraId="6FD456BF" w14:textId="77777777" w:rsidTr="00D013A8">
        <w:tblPrEx>
          <w:tblW w:w="4693" w:type="pct"/>
          <w:tblLayout w:type="fixed"/>
          <w:tblLook w:val="04A0"/>
        </w:tblPrEx>
        <w:trPr>
          <w:trHeight w:val="155"/>
        </w:trPr>
        <w:tc>
          <w:tcPr>
            <w:tcW w:w="902" w:type="pct"/>
            <w:tcMar>
              <w:top w:w="28" w:type="dxa"/>
              <w:bottom w:w="28" w:type="dxa"/>
            </w:tcMar>
            <w:vAlign w:val="center"/>
          </w:tcPr>
          <w:p w:rsidR="00D5712F" w:rsidRPr="00B97464" w:rsidP="002B3B46" w14:paraId="3940BAF9"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59" w:type="pct"/>
            <w:gridSpan w:val="3"/>
            <w:tcMar>
              <w:top w:w="28" w:type="dxa"/>
              <w:bottom w:w="28" w:type="dxa"/>
            </w:tcMar>
            <w:vAlign w:val="center"/>
          </w:tcPr>
          <w:p w:rsidR="00D5712F" w:rsidRPr="00B97464" w:rsidP="002B3B46" w14:paraId="0351AFDD" w14:textId="77777777">
            <w:pPr>
              <w:pStyle w:val="NoSpacing"/>
              <w:rPr>
                <w:rFonts w:ascii="Arial Narrow" w:hAnsi="Arial Narrow"/>
                <w:sz w:val="18"/>
                <w:szCs w:val="18"/>
              </w:rPr>
            </w:pPr>
            <w:r>
              <w:rPr>
                <w:rFonts w:ascii="Arial Narrow" w:hAnsi="Arial Narrow"/>
                <w:sz w:val="18"/>
                <w:szCs w:val="18"/>
              </w:rPr>
              <w:t>Beden Eğitimi ve Oyun</w:t>
            </w:r>
            <w:r w:rsidRPr="00B97464">
              <w:rPr>
                <w:rFonts w:ascii="Arial Narrow" w:hAnsi="Arial Narrow"/>
                <w:sz w:val="18"/>
                <w:szCs w:val="18"/>
              </w:rPr>
              <w:t>,</w:t>
            </w:r>
          </w:p>
        </w:tc>
      </w:tr>
      <w:tr w14:paraId="3F786DCA" w14:textId="77777777" w:rsidTr="00D013A8">
        <w:tblPrEx>
          <w:tblW w:w="4693" w:type="pct"/>
          <w:tblLayout w:type="fixed"/>
          <w:tblLook w:val="04A0"/>
        </w:tblPrEx>
        <w:trPr>
          <w:trHeight w:val="119"/>
        </w:trPr>
        <w:tc>
          <w:tcPr>
            <w:tcW w:w="902" w:type="pct"/>
            <w:tcMar>
              <w:top w:w="28" w:type="dxa"/>
              <w:bottom w:w="28" w:type="dxa"/>
            </w:tcMar>
            <w:vAlign w:val="center"/>
          </w:tcPr>
          <w:p w:rsidR="00D5712F" w:rsidRPr="00B97464" w:rsidP="002B3B46" w14:paraId="4010D6B3"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D5712F" w:rsidRPr="00B97464" w:rsidP="002B3B46" w14:paraId="61095E6D"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Toplama ve Çıkarma</w:t>
            </w:r>
          </w:p>
        </w:tc>
      </w:tr>
      <w:tr w14:paraId="76CF9C24" w14:textId="77777777" w:rsidTr="00D013A8">
        <w:tblPrEx>
          <w:tblW w:w="4693" w:type="pct"/>
          <w:tblLayout w:type="fixed"/>
          <w:tblLook w:val="04A0"/>
        </w:tblPrEx>
        <w:trPr>
          <w:trHeight w:val="468"/>
        </w:trPr>
        <w:tc>
          <w:tcPr>
            <w:tcW w:w="902" w:type="pct"/>
            <w:tcMar>
              <w:top w:w="28" w:type="dxa"/>
              <w:bottom w:w="28" w:type="dxa"/>
            </w:tcMar>
            <w:vAlign w:val="center"/>
          </w:tcPr>
          <w:p w:rsidR="00D5712F" w:rsidRPr="00B97464" w:rsidP="002B3B46" w14:paraId="0A18B155"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5712F" w:rsidRPr="00B97464" w:rsidP="002B3B46" w14:paraId="7057C046"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D5712F" w:rsidRPr="00D5712F" w:rsidP="00D5712F" w14:paraId="6B24E17E" w14:textId="1939F262">
            <w:pPr>
              <w:pStyle w:val="NoSpacing"/>
              <w:rPr>
                <w:rFonts w:ascii="Arial Narrow" w:hAnsi="Arial Narrow" w:cs="Barlow-Regular"/>
                <w:b/>
                <w:sz w:val="18"/>
                <w:szCs w:val="18"/>
                <w14:ligatures w14:val="standardContextual"/>
              </w:rPr>
            </w:pPr>
            <w:r w:rsidRPr="00D5712F">
              <w:rPr>
                <w:rFonts w:ascii="Arial Narrow" w:hAnsi="Arial Narrow" w:cs="Barlow-Regular"/>
                <w:b/>
                <w:sz w:val="18"/>
                <w:szCs w:val="18"/>
                <w14:ligatures w14:val="standardContextual"/>
              </w:rPr>
              <w:t>MAT.1.2.2. Toplama ve çıkarma işlemlerinin sonuçlarını tahminde bulunarak ve zihinden</w:t>
            </w:r>
            <w:r>
              <w:rPr>
                <w:rFonts w:ascii="Arial Narrow" w:hAnsi="Arial Narrow" w:cs="Barlow-Regular"/>
                <w:b/>
                <w:sz w:val="18"/>
                <w:szCs w:val="18"/>
                <w14:ligatures w14:val="standardContextual"/>
              </w:rPr>
              <w:t xml:space="preserve"> </w:t>
            </w:r>
            <w:r w:rsidRPr="00D5712F">
              <w:rPr>
                <w:rFonts w:ascii="Arial Narrow" w:hAnsi="Arial Narrow" w:cs="Barlow-Regular"/>
                <w:b/>
                <w:sz w:val="18"/>
                <w:szCs w:val="18"/>
                <w14:ligatures w14:val="standardContextual"/>
              </w:rPr>
              <w:t>işlem yaparak muhakeme edebilme  (Toplam 1</w:t>
            </w:r>
            <w:r w:rsidR="005877CE">
              <w:rPr>
                <w:rFonts w:ascii="Arial Narrow" w:hAnsi="Arial Narrow" w:cs="Barlow-Regular"/>
                <w:b/>
                <w:sz w:val="18"/>
                <w:szCs w:val="18"/>
                <w14:ligatures w14:val="standardContextual"/>
              </w:rPr>
              <w:t>5</w:t>
            </w:r>
            <w:r w:rsidRPr="00D5712F">
              <w:rPr>
                <w:rFonts w:ascii="Arial Narrow" w:hAnsi="Arial Narrow" w:cs="Barlow-Regular"/>
                <w:b/>
                <w:sz w:val="18"/>
                <w:szCs w:val="18"/>
                <w14:ligatures w14:val="standardContextual"/>
              </w:rPr>
              <w:t xml:space="preserve"> ders saati )</w:t>
            </w:r>
          </w:p>
          <w:p w:rsidR="00D5712F" w:rsidRPr="00D5712F" w:rsidP="00D5712F" w14:paraId="00EB8F3F"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a) Toplama ve çıkarma işlemlerine ilişkin ögeleri belirler.</w:t>
            </w:r>
          </w:p>
          <w:p w:rsidR="00D5712F" w:rsidRPr="00D5712F" w:rsidP="00D5712F" w14:paraId="67E309B9"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b) Toplama ve çıkarma işlemlerine ilişkin ögeler arasındaki ilişkileri belirler.</w:t>
            </w:r>
          </w:p>
          <w:p w:rsidR="00D5712F" w:rsidRPr="00D5712F" w:rsidP="00D5712F" w14:paraId="0BF8F400" w14:textId="77777777">
            <w:pPr>
              <w:pStyle w:val="NoSpacing"/>
              <w:rPr>
                <w:rFonts w:ascii="Arial Narrow" w:hAnsi="Arial Narrow" w:cs="Barlow-Regular"/>
                <w:sz w:val="18"/>
                <w:szCs w:val="18"/>
                <w14:ligatures w14:val="standardContextual"/>
              </w:rPr>
            </w:pPr>
            <w:r w:rsidRPr="00D5712F">
              <w:rPr>
                <w:rFonts w:ascii="Arial Narrow" w:hAnsi="Arial Narrow" w:cs="Barlow-Regular"/>
                <w:sz w:val="18"/>
                <w:szCs w:val="18"/>
                <w14:ligatures w14:val="standardContextual"/>
              </w:rPr>
              <w:t>c) Toplama ve çıkarma işlemlerine yönelik tahmin ve zihinden işlem sonuçları arasında ilişki kurar.</w:t>
            </w:r>
          </w:p>
          <w:p w:rsidR="00D5712F" w:rsidRPr="00B97464" w:rsidP="00D5712F" w14:paraId="6A771E3B" w14:textId="68B55141">
            <w:pPr>
              <w:pStyle w:val="NoSpacing"/>
              <w:rPr>
                <w:rFonts w:ascii="Arial Narrow" w:hAnsi="Arial Narrow"/>
                <w:sz w:val="18"/>
                <w:szCs w:val="18"/>
              </w:rPr>
            </w:pPr>
            <w:r w:rsidRPr="00D5712F">
              <w:rPr>
                <w:rFonts w:ascii="Arial Narrow" w:hAnsi="Arial Narrow" w:cs="Barlow-Regular"/>
                <w:sz w:val="18"/>
                <w:szCs w:val="18"/>
                <w14:ligatures w14:val="standardContextual"/>
              </w:rPr>
              <w:t>ç) Tahmin ve zihinden işlem sonuçlarının tutarlılığını ifade eder.</w:t>
            </w:r>
          </w:p>
        </w:tc>
      </w:tr>
      <w:tr w14:paraId="237F1D05" w14:textId="77777777" w:rsidTr="00D013A8">
        <w:tblPrEx>
          <w:tblW w:w="4693" w:type="pct"/>
          <w:tblLayout w:type="fixed"/>
          <w:tblLook w:val="04A0"/>
        </w:tblPrEx>
        <w:trPr>
          <w:trHeight w:val="266"/>
        </w:trPr>
        <w:tc>
          <w:tcPr>
            <w:tcW w:w="902" w:type="pct"/>
            <w:tcMar>
              <w:top w:w="28" w:type="dxa"/>
              <w:bottom w:w="28" w:type="dxa"/>
            </w:tcMar>
            <w:vAlign w:val="center"/>
          </w:tcPr>
          <w:p w:rsidR="00D5712F" w:rsidRPr="00B97464" w:rsidP="002B3B46" w14:paraId="15A601B3"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59" w:type="pct"/>
            <w:gridSpan w:val="3"/>
            <w:tcMar>
              <w:top w:w="28" w:type="dxa"/>
              <w:bottom w:w="28" w:type="dxa"/>
            </w:tcMar>
            <w:vAlign w:val="center"/>
          </w:tcPr>
          <w:p w:rsidR="00D5712F" w:rsidRPr="00B97464" w:rsidP="002B3B46" w14:paraId="1C9BE3CE" w14:textId="77777777">
            <w:pPr>
              <w:pStyle w:val="NoSpacing"/>
              <w:rPr>
                <w:rFonts w:ascii="Arial Narrow" w:hAnsi="Arial Narrow"/>
                <w:sz w:val="18"/>
                <w:szCs w:val="18"/>
              </w:rPr>
            </w:pPr>
            <w:r w:rsidRPr="004F3764">
              <w:rPr>
                <w:rFonts w:ascii="Arial Narrow" w:hAnsi="Arial Narrow" w:cs="Barlow-Light"/>
                <w:sz w:val="18"/>
                <w:szCs w:val="18"/>
              </w:rPr>
              <w:t>Bu temanın öğrenme çıktıları; gözlem formu, açık uçlu sorular, boşluk doldurma ve eşleştirme</w:t>
            </w:r>
            <w:r>
              <w:rPr>
                <w:rFonts w:ascii="Arial Narrow" w:hAnsi="Arial Narrow" w:cs="Barlow-Light"/>
                <w:sz w:val="18"/>
                <w:szCs w:val="18"/>
              </w:rPr>
              <w:t xml:space="preserve"> </w:t>
            </w:r>
            <w:r w:rsidRPr="004F3764">
              <w:rPr>
                <w:rFonts w:ascii="Arial Narrow" w:hAnsi="Arial Narrow" w:cs="Barlow-Light"/>
                <w:sz w:val="18"/>
                <w:szCs w:val="18"/>
              </w:rPr>
              <w:t>sorularından oluşan çalışma kâğıtları ve kontrol listeleri kullanılarak değerlendirilebilir.</w:t>
            </w:r>
          </w:p>
        </w:tc>
      </w:tr>
      <w:tr w14:paraId="17454F7E" w14:textId="77777777" w:rsidTr="00D013A8">
        <w:tblPrEx>
          <w:tblW w:w="4693" w:type="pct"/>
          <w:tblLayout w:type="fixed"/>
          <w:tblLook w:val="04A0"/>
        </w:tblPrEx>
        <w:trPr>
          <w:trHeight w:val="238"/>
        </w:trPr>
        <w:tc>
          <w:tcPr>
            <w:tcW w:w="902" w:type="pct"/>
            <w:tcMar>
              <w:top w:w="28" w:type="dxa"/>
              <w:bottom w:w="28" w:type="dxa"/>
            </w:tcMar>
            <w:vAlign w:val="center"/>
          </w:tcPr>
          <w:p w:rsidR="00D5712F" w:rsidRPr="00B97464" w:rsidP="002B3B46" w14:paraId="5E8911B8"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59" w:type="pct"/>
            <w:gridSpan w:val="3"/>
            <w:tcMar>
              <w:top w:w="28" w:type="dxa"/>
              <w:bottom w:w="28" w:type="dxa"/>
            </w:tcMar>
            <w:vAlign w:val="center"/>
          </w:tcPr>
          <w:p w:rsidR="00D5712F" w:rsidRPr="00B97464" w:rsidP="002B3B46" w14:paraId="4B79B5EE"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63AD59AE" w14:textId="77777777" w:rsidTr="00D013A8">
        <w:tblPrEx>
          <w:tblW w:w="4693" w:type="pct"/>
          <w:tblLayout w:type="fixed"/>
          <w:tblLook w:val="04A0"/>
        </w:tblPrEx>
        <w:trPr>
          <w:trHeight w:val="279"/>
        </w:trPr>
        <w:tc>
          <w:tcPr>
            <w:tcW w:w="902" w:type="pct"/>
            <w:tcMar>
              <w:top w:w="28" w:type="dxa"/>
              <w:bottom w:w="28" w:type="dxa"/>
            </w:tcMar>
            <w:vAlign w:val="center"/>
          </w:tcPr>
          <w:p w:rsidR="00D5712F" w:rsidRPr="00B97464" w:rsidP="002B3B46" w14:paraId="59075B0E"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59" w:type="pct"/>
            <w:gridSpan w:val="3"/>
            <w:tcMar>
              <w:top w:w="28" w:type="dxa"/>
              <w:bottom w:w="28" w:type="dxa"/>
            </w:tcMar>
            <w:vAlign w:val="center"/>
          </w:tcPr>
          <w:p w:rsidR="00D5712F" w:rsidRPr="00B97464" w:rsidP="002B3B46" w14:paraId="0A3D1077"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9EC71C5" w14:textId="77777777" w:rsidTr="00D013A8">
        <w:tblPrEx>
          <w:tblW w:w="4693" w:type="pct"/>
          <w:tblLayout w:type="fixed"/>
          <w:tblLook w:val="04A0"/>
        </w:tblPrEx>
        <w:trPr>
          <w:trHeight w:val="195"/>
        </w:trPr>
        <w:tc>
          <w:tcPr>
            <w:tcW w:w="902" w:type="pct"/>
            <w:tcMar>
              <w:top w:w="28" w:type="dxa"/>
              <w:bottom w:w="28" w:type="dxa"/>
            </w:tcMar>
            <w:vAlign w:val="center"/>
          </w:tcPr>
          <w:p w:rsidR="00D5712F" w:rsidRPr="00B97464" w:rsidP="002B3B46" w14:paraId="0C5647BF"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59" w:type="pct"/>
            <w:gridSpan w:val="3"/>
            <w:tcMar>
              <w:top w:w="28" w:type="dxa"/>
              <w:bottom w:w="28" w:type="dxa"/>
            </w:tcMar>
            <w:vAlign w:val="center"/>
          </w:tcPr>
          <w:p w:rsidR="00D5712F" w:rsidRPr="00B97464" w:rsidP="002B3B46" w14:paraId="650B3490" w14:textId="77777777">
            <w:pPr>
              <w:pStyle w:val="NoSpacing"/>
              <w:rPr>
                <w:rFonts w:ascii="Arial Narrow" w:hAnsi="Arial Narrow"/>
                <w:sz w:val="18"/>
                <w:szCs w:val="18"/>
              </w:rPr>
            </w:pPr>
            <w:r w:rsidRPr="004F3764">
              <w:rPr>
                <w:rFonts w:ascii="Arial Narrow" w:hAnsi="Arial Narrow"/>
                <w:sz w:val="18"/>
                <w:szCs w:val="18"/>
              </w:rPr>
              <w:t>toplama, toplanan, toplam, artma, çoğalma, artı, çıkarma, eksilen, çıkan,</w:t>
            </w:r>
            <w:r>
              <w:rPr>
                <w:rFonts w:ascii="Arial Narrow" w:hAnsi="Arial Narrow"/>
                <w:sz w:val="18"/>
                <w:szCs w:val="18"/>
              </w:rPr>
              <w:t xml:space="preserve"> </w:t>
            </w:r>
            <w:r w:rsidRPr="004F3764">
              <w:rPr>
                <w:rFonts w:ascii="Arial Narrow" w:hAnsi="Arial Narrow"/>
                <w:sz w:val="18"/>
                <w:szCs w:val="18"/>
              </w:rPr>
              <w:t>fark, azalma, eksilme, eksi, eşittir</w:t>
            </w:r>
          </w:p>
        </w:tc>
      </w:tr>
      <w:tr w14:paraId="5F33665A" w14:textId="77777777" w:rsidTr="002B3B46">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5712F" w:rsidRPr="00B97464" w:rsidP="002B3B46" w14:paraId="7ED57D43"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406ACF70" w14:textId="77777777" w:rsidTr="00D013A8">
        <w:tblPrEx>
          <w:tblW w:w="4693" w:type="pct"/>
          <w:tblLayout w:type="fixed"/>
          <w:tblLook w:val="04A0"/>
        </w:tblPrEx>
        <w:trPr>
          <w:trHeight w:val="195"/>
        </w:trPr>
        <w:tc>
          <w:tcPr>
            <w:tcW w:w="902" w:type="pct"/>
            <w:shd w:val="clear" w:color="auto" w:fill="auto"/>
            <w:tcMar>
              <w:top w:w="28" w:type="dxa"/>
              <w:bottom w:w="28" w:type="dxa"/>
            </w:tcMar>
            <w:vAlign w:val="center"/>
          </w:tcPr>
          <w:p w:rsidR="00D5712F" w:rsidRPr="00B97464" w:rsidP="002B3B46" w14:paraId="51EA8401"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D5712F" w:rsidP="002B3B46" w14:paraId="2CD6F720" w14:textId="5EE9D053">
            <w:pPr>
              <w:pStyle w:val="NoSpacing"/>
              <w:rPr>
                <w:rFonts w:ascii="Arial Narrow" w:hAnsi="Arial Narrow" w:cs="Barlow-Medium"/>
                <w:b/>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2B3B46">
              <w:rPr>
                <w:rFonts w:ascii="Arial Narrow" w:hAnsi="Arial Narrow" w:cs="Barlow-Medium"/>
                <w:b/>
                <w:sz w:val="18"/>
                <w:szCs w:val="18"/>
                <w14:ligatures w14:val="standardContextual"/>
              </w:rPr>
              <w:t>5</w:t>
            </w:r>
            <w:r w:rsidR="00D013A8">
              <w:rPr>
                <w:rFonts w:ascii="Arial Narrow" w:hAnsi="Arial Narrow" w:cs="Barlow-Medium"/>
                <w:b/>
                <w:sz w:val="18"/>
                <w:szCs w:val="18"/>
                <w14:ligatures w14:val="standardContextual"/>
              </w:rPr>
              <w:t>8</w:t>
            </w:r>
            <w:r w:rsidR="002B3B46">
              <w:rPr>
                <w:rFonts w:ascii="Arial Narrow" w:hAnsi="Arial Narrow" w:cs="Barlow-Medium"/>
                <w:b/>
                <w:sz w:val="18"/>
                <w:szCs w:val="18"/>
                <w14:ligatures w14:val="standardContextual"/>
              </w:rPr>
              <w:t>-65</w:t>
            </w:r>
            <w:r>
              <w:rPr>
                <w:rFonts w:ascii="Arial Narrow" w:hAnsi="Arial Narrow" w:cs="Barlow-Medium"/>
                <w:b/>
                <w:sz w:val="18"/>
                <w:szCs w:val="18"/>
                <w14:ligatures w14:val="standardContextual"/>
              </w:rPr>
              <w:t xml:space="preserve">  etkinlikler yapılır. </w:t>
            </w:r>
          </w:p>
          <w:p w:rsidR="00D013A8" w:rsidRPr="00D013A8" w:rsidP="00D013A8" w14:paraId="733A80FB"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MAT.1.2.2 Toplama ve çıkarma işleminin ögeleri ve ögelerin isimleri, işlemler üzerinde ifade edilir.</w:t>
            </w:r>
          </w:p>
          <w:p w:rsidR="00D013A8" w:rsidRPr="00D013A8" w:rsidP="00D013A8" w14:paraId="2673222F"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Bu ögeler arasındaki ilişkileri öğrencilerin kendi ifadeleriyle belirtmesi beklenir. Bu şekilde ögeler arasındaki ilişkiler ortaya konur.</w:t>
            </w:r>
          </w:p>
          <w:p w:rsidR="00D5712F" w:rsidRPr="004F3764" w:rsidP="00D013A8" w14:paraId="4DD35B85" w14:textId="29F32870">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Öğrencilerin toplama ve çıkarma ile ilgili tahmin etme ve zihinden işlem yapma becerilerini geliştirebilmek için kendi stratejilerini oluşturmalarına fırsat verilir. Bu amaçla günlük yaşam durumlarından yola çıkılarak öğrenciyi bir problem (bir işlem gerektiren) ile karşı karşıya bırakacak ve kendi çözüm yollarını bulmaları için analitik düşünmeye yönlendirecek etkinlikler yapılır (SDB3.2, E3.6). Toplama ve çıkarma işlemine yönelik tahmin ve zihinden işlem sonuçlarını ifade etmeleri sağlanır.</w:t>
            </w:r>
            <w:r w:rsidRPr="0048362D">
              <w:rPr>
                <w:rFonts w:ascii="Arial Narrow" w:hAnsi="Arial Narrow" w:cs="Barlow-Medium"/>
                <w:sz w:val="20"/>
                <w:szCs w:val="20"/>
                <w14:ligatures w14:val="standardContextual"/>
              </w:rPr>
              <w:t>.</w:t>
            </w:r>
          </w:p>
        </w:tc>
      </w:tr>
      <w:tr w14:paraId="3B13688B" w14:textId="77777777" w:rsidTr="002B3B46">
        <w:tblPrEx>
          <w:tblW w:w="4693" w:type="pct"/>
          <w:tblLayout w:type="fixed"/>
          <w:tblLook w:val="04A0"/>
        </w:tblPrEx>
        <w:trPr>
          <w:trHeight w:val="155"/>
        </w:trPr>
        <w:tc>
          <w:tcPr>
            <w:tcW w:w="4974" w:type="pct"/>
            <w:gridSpan w:val="4"/>
            <w:shd w:val="clear" w:color="auto" w:fill="F2F2F2" w:themeFill="background1" w:themeFillShade="F2"/>
          </w:tcPr>
          <w:p w:rsidR="00D5712F" w:rsidRPr="00B97464" w:rsidP="002B3B46" w14:paraId="5CA4D886"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3A5199AC" w14:textId="77777777" w:rsidTr="00D013A8">
        <w:tblPrEx>
          <w:tblW w:w="4693" w:type="pct"/>
          <w:tblLayout w:type="fixed"/>
          <w:tblLook w:val="04A0"/>
        </w:tblPrEx>
        <w:trPr>
          <w:trHeight w:val="196"/>
        </w:trPr>
        <w:tc>
          <w:tcPr>
            <w:tcW w:w="902" w:type="pct"/>
            <w:tcMar>
              <w:top w:w="28" w:type="dxa"/>
              <w:bottom w:w="28" w:type="dxa"/>
            </w:tcMar>
            <w:vAlign w:val="center"/>
          </w:tcPr>
          <w:p w:rsidR="00D013A8" w:rsidRPr="00B97464" w:rsidP="00D013A8" w14:paraId="729E6A7E"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59" w:type="pct"/>
            <w:gridSpan w:val="3"/>
            <w:tcMar>
              <w:top w:w="28" w:type="dxa"/>
              <w:bottom w:w="28" w:type="dxa"/>
            </w:tcMar>
            <w:vAlign w:val="center"/>
          </w:tcPr>
          <w:p w:rsidR="00D013A8" w:rsidRPr="00D013A8" w:rsidP="00D013A8" w14:paraId="4876BB8A" w14:textId="77777777">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Öğrencilere farklı matematiksel ifadeler verilip sonucu aynı olanları tahmin ederek gruplandırmaları</w:t>
            </w:r>
          </w:p>
          <w:p w:rsidR="00D013A8" w:rsidRPr="00307B41" w:rsidP="00D013A8" w14:paraId="42686759" w14:textId="0E056D16">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 xml:space="preserve">istenir. Öğrenci seviyesine uygun, toplama ve çıkarma işlemlerini gerektiren çeşitli eğitsel oyunlar (toplama yarışı, toplama görevi, toplama-çıkarma kart oyunları, bende/kimde gibi) oynatılarak öğrenme süreci zenginleştirilir. </w:t>
            </w:r>
          </w:p>
        </w:tc>
      </w:tr>
      <w:tr w14:paraId="6E4D5F67" w14:textId="77777777" w:rsidTr="00D013A8">
        <w:tblPrEx>
          <w:tblW w:w="4693" w:type="pct"/>
          <w:tblLayout w:type="fixed"/>
          <w:tblLook w:val="04A0"/>
        </w:tblPrEx>
        <w:trPr>
          <w:trHeight w:val="152"/>
        </w:trPr>
        <w:tc>
          <w:tcPr>
            <w:tcW w:w="902" w:type="pct"/>
            <w:tcMar>
              <w:top w:w="28" w:type="dxa"/>
              <w:bottom w:w="28" w:type="dxa"/>
            </w:tcMar>
            <w:vAlign w:val="center"/>
          </w:tcPr>
          <w:p w:rsidR="00D013A8" w:rsidRPr="00B97464" w:rsidP="00D013A8" w14:paraId="67813B3E"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59" w:type="pct"/>
            <w:gridSpan w:val="3"/>
            <w:tcMar>
              <w:top w:w="28" w:type="dxa"/>
              <w:bottom w:w="28" w:type="dxa"/>
            </w:tcMar>
            <w:vAlign w:val="center"/>
          </w:tcPr>
          <w:p w:rsidR="00D013A8" w:rsidRPr="00307B41" w:rsidP="00D013A8" w14:paraId="63CA989B" w14:textId="256D31D0">
            <w:pPr>
              <w:pStyle w:val="NoSpacing"/>
              <w:rPr>
                <w:rFonts w:ascii="Arial Narrow" w:hAnsi="Arial Narrow" w:cs="Barlow-Medium"/>
                <w:sz w:val="18"/>
                <w:szCs w:val="18"/>
                <w14:ligatures w14:val="standardContextual"/>
              </w:rPr>
            </w:pPr>
            <w:r w:rsidRPr="00D013A8">
              <w:rPr>
                <w:rFonts w:ascii="Arial Narrow" w:hAnsi="Arial Narrow" w:cs="Barlow-Medium"/>
                <w:sz w:val="18"/>
                <w:szCs w:val="18"/>
                <w14:ligatures w14:val="standardContextual"/>
              </w:rPr>
              <w:t>Eğitici matematik oyunları (Toplama-çıkarma işlemleri ile ilgili yapboz, eşleştirme oyunu vb.) kullanılarak öğrencilerin toplama ve çıkarma işlemi ile ilgili durumlara odaklanması sağlanır.</w:t>
            </w:r>
          </w:p>
        </w:tc>
      </w:tr>
    </w:tbl>
    <w:p w:rsidR="00D5712F" w:rsidP="00DF7C85" w14:paraId="75830AD5" w14:textId="3F437BB6">
      <w:pPr>
        <w:pStyle w:val="NoSpacing"/>
        <w:jc w:val="center"/>
        <w:rPr>
          <w:b/>
        </w:rPr>
      </w:pPr>
    </w:p>
    <w:p w:rsidR="00D5712F" w:rsidP="00DF7C85" w14:paraId="1AEDCDC3" w14:textId="2FFB60BF">
      <w:pPr>
        <w:pStyle w:val="NoSpacing"/>
        <w:jc w:val="center"/>
        <w:rPr>
          <w:b/>
        </w:rPr>
      </w:pPr>
    </w:p>
    <w:p w:rsidR="00D5712F" w:rsidP="00DF7C85" w14:paraId="59BB4DFC" w14:textId="01ABAB25">
      <w:pPr>
        <w:pStyle w:val="NoSpacing"/>
        <w:jc w:val="center"/>
        <w:rPr>
          <w:b/>
        </w:rPr>
      </w:pPr>
    </w:p>
    <w:p w:rsidR="00D5712F" w:rsidP="00DF7C85" w14:paraId="31D161D1" w14:textId="48A24B52">
      <w:pPr>
        <w:pStyle w:val="NoSpacing"/>
        <w:jc w:val="center"/>
        <w:rPr>
          <w:b/>
        </w:rPr>
      </w:pPr>
    </w:p>
    <w:p w:rsidR="00D5712F" w:rsidP="00DF7C85" w14:paraId="153062B5" w14:textId="7C476C07">
      <w:pPr>
        <w:pStyle w:val="NoSpacing"/>
        <w:jc w:val="center"/>
        <w:rPr>
          <w:b/>
        </w:rPr>
      </w:pPr>
    </w:p>
    <w:p w:rsidR="00D5712F" w:rsidP="00DF7C85" w14:paraId="5B08442C" w14:textId="672C4118">
      <w:pPr>
        <w:pStyle w:val="NoSpacing"/>
        <w:jc w:val="center"/>
        <w:rPr>
          <w:b/>
        </w:rPr>
      </w:pPr>
    </w:p>
    <w:p w:rsidR="00D5712F" w:rsidP="00DF7C85" w14:paraId="27CA3240" w14:textId="12F696BF">
      <w:pPr>
        <w:pStyle w:val="NoSpacing"/>
        <w:jc w:val="center"/>
        <w:rPr>
          <w:b/>
        </w:rPr>
      </w:pPr>
    </w:p>
    <w:p w:rsidR="00D5712F" w:rsidP="00DF7C85" w14:paraId="1901DA88" w14:textId="77294F45">
      <w:pPr>
        <w:pStyle w:val="NoSpacing"/>
        <w:jc w:val="center"/>
        <w:rPr>
          <w:b/>
        </w:rPr>
      </w:pPr>
    </w:p>
    <w:p w:rsidR="00D5712F" w:rsidP="00DF7C85" w14:paraId="06D30F4B" w14:textId="69FE6239">
      <w:pPr>
        <w:pStyle w:val="NoSpacing"/>
        <w:jc w:val="center"/>
        <w:rPr>
          <w:b/>
        </w:rPr>
      </w:pPr>
    </w:p>
    <w:p w:rsidR="00D5712F" w:rsidP="00DF7C85" w14:paraId="5F0B0477" w14:textId="44B72851">
      <w:pPr>
        <w:pStyle w:val="NoSpacing"/>
        <w:jc w:val="center"/>
        <w:rPr>
          <w:b/>
        </w:rPr>
      </w:pPr>
    </w:p>
    <w:p w:rsidR="00D5712F" w:rsidP="00DF7C85" w14:paraId="41927229" w14:textId="2A32545B">
      <w:pPr>
        <w:pStyle w:val="NoSpacing"/>
        <w:jc w:val="center"/>
        <w:rPr>
          <w:b/>
        </w:rPr>
      </w:pPr>
    </w:p>
    <w:p w:rsidR="00D5712F" w:rsidP="00DF7C85" w14:paraId="67DAE925" w14:textId="542F1239">
      <w:pPr>
        <w:pStyle w:val="NoSpacing"/>
        <w:jc w:val="center"/>
        <w:rPr>
          <w:b/>
        </w:rPr>
      </w:pPr>
    </w:p>
    <w:sectPr w:rsidSect="00926B9C">
      <w:pgSz w:w="11906" w:h="16838"/>
      <w:pgMar w:top="284" w:right="284" w:bottom="284" w:left="284" w:header="284" w:footer="340"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